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8D" w:rsidRPr="00E37A8D" w:rsidRDefault="00E37A8D" w:rsidP="00E37A8D">
      <w:pPr>
        <w:spacing w:before="630" w:after="630" w:line="900" w:lineRule="atLeast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t>Манометры с по</w:t>
      </w:r>
      <w:r w:rsidRPr="00E37A8D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вы</w:t>
      </w:r>
      <w:r w:rsidRPr="00E37A8D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шен</w:t>
      </w:r>
      <w:r w:rsidRPr="00E37A8D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ным клас</w:t>
      </w:r>
      <w:r w:rsidRPr="00E37A8D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сом точности</w:t>
      </w:r>
    </w:p>
    <w:p w:rsidR="00E37A8D" w:rsidRPr="00E37A8D" w:rsidRDefault="00E37A8D" w:rsidP="00E37A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0D116C" wp14:editId="7C2C5341">
            <wp:extent cx="5857875" cy="7667625"/>
            <wp:effectExtent l="0" t="0" r="9525" b="9525"/>
            <wp:docPr id="1" name="Рисунок 3" descr="ТМ-510 М2 с повышенным классом т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М-510 М2 с повышенным классом точ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8D" w:rsidRPr="00E37A8D" w:rsidRDefault="00E37A8D" w:rsidP="00E37A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85858"/>
          <w:sz w:val="27"/>
          <w:szCs w:val="27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585858"/>
          <w:sz w:val="27"/>
          <w:szCs w:val="27"/>
          <w:lang w:eastAsia="ru-RU"/>
        </w:rPr>
        <w:t>ТМ-510Р</w:t>
      </w:r>
    </w:p>
    <w:p w:rsidR="00E37A8D" w:rsidRPr="00E37A8D" w:rsidRDefault="00E37A8D" w:rsidP="00E37A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21"/>
          <w:szCs w:val="21"/>
          <w:lang w:eastAsia="ru-RU"/>
        </w:rPr>
      </w:pPr>
      <w:r w:rsidRPr="00E37A8D">
        <w:rPr>
          <w:rFonts w:ascii="Helvetica" w:eastAsia="Times New Roman" w:hAnsi="Helvetica" w:cs="Helvetica"/>
          <w:color w:val="AAAAAA"/>
          <w:sz w:val="21"/>
          <w:szCs w:val="21"/>
          <w:lang w:eastAsia="ru-RU"/>
        </w:rPr>
        <w:t>1 из 5</w:t>
      </w:r>
    </w:p>
    <w:p w:rsidR="00E37A8D" w:rsidRPr="00E37A8D" w:rsidRDefault="00E37A8D" w:rsidP="00E37A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D621F73" wp14:editId="65CECFB2">
                <wp:extent cx="304800" cy="304800"/>
                <wp:effectExtent l="0" t="0" r="0" b="0"/>
                <wp:docPr id="3" name="AutoShape 4" descr="https://rosma.spb.ru/manometers/standartnoe_ispolnenie_s-povyshennym-klassom-tochnosti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D6B3A" id="AutoShape 4" o:spid="_x0000_s1026" alt="https://rosma.spb.ru/manometers/standartnoe_ispolnenie_s-povyshennym-klassom-tochnost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CESVf8QIAAB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E37A8D" w:rsidRPr="00E37A8D" w:rsidRDefault="00E37A8D" w:rsidP="00E37A8D">
      <w:pPr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5" w:history="1">
        <w:r w:rsidRPr="00E37A8D">
          <w:rPr>
            <w:rFonts w:ascii="Helvetica" w:eastAsia="Times New Roman" w:hAnsi="Helvetica" w:cs="Helvetica"/>
            <w:color w:val="617BF3"/>
            <w:sz w:val="26"/>
            <w:szCs w:val="26"/>
            <w:u w:val="single"/>
            <w:lang w:eastAsia="ru-RU"/>
          </w:rPr>
          <w:t>Все манометры</w:t>
        </w:r>
      </w:hyperlink>
    </w:p>
    <w:p w:rsidR="00E37A8D" w:rsidRPr="00E37A8D" w:rsidRDefault="00E37A8D" w:rsidP="00E37A8D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lastRenderedPageBreak/>
        <w:t>Тип ТМ (ТВ, ТМВ), серия 10.</w:t>
      </w:r>
      <w:r w:rsidRPr="00E37A8D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 Манометры общетехнические с повышенным классом точности предназначены для измерения давления неагрессивных к медным сплавам жидких и газообразных, не вязких и не кристаллизующихся сред.</w:t>
      </w:r>
    </w:p>
    <w:p w:rsidR="00E37A8D" w:rsidRPr="00E37A8D" w:rsidRDefault="00E37A8D" w:rsidP="00E37A8D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Область применения:</w:t>
      </w:r>
      <w:r w:rsidRPr="00E37A8D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 все отрасли промышленности, включая теплоснабжение, водоснабжение, вентиляцию и машиностроение.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Диаметр корпуса, мм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63, 100, 150, 160*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* — под заказ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Класс точности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69"/>
      </w:tblGrid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Ø100, 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Ø63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</w:tbl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Диапазон показаний давлений, МПа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300"/>
      </w:tblGrid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ТМ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0…0,1 / 0,16 / 0,25 / 0,4 / 0,6 / 1 / 1,6 / 2,5 / 4 / 6 / 10 / 16 / 25 / 40 / 60</w:t>
            </w:r>
          </w:p>
        </w:tc>
      </w:tr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</w:t>
            </w:r>
          </w:p>
        </w:tc>
      </w:tr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ТМВ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−0,1…0,15 / 0,3 / 0,5 / 0,9 / 1,5 / 2,4</w:t>
            </w:r>
          </w:p>
        </w:tc>
      </w:tr>
    </w:tbl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Рабочие диапазоны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Постоянная нагрузка: ¾ шкалы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Переменная нагрузка: ⅔ шкалы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Кратковременная нагрузка: 110% шкалы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Диапазон рабочих температур, °C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Окружающая среда: −60…+60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Измеряемая среда: −50…+150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Корпус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Ø63 — IP40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Ø100, 150, 160 — IP40 (IP54 под заказ)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Сталь 10, цвет черный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Кольцо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Сталь 10, цвет черный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Чувствительный элемент,</w:t>
      </w: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br/>
      </w:r>
      <w:proofErr w:type="spellStart"/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трибко</w:t>
      </w:r>
      <w:proofErr w:type="spellEnd"/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-секторный механизм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Циферблат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Алюминий, шкала черная на белом фоне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Стекло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Минеральное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Штуцер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Присоединение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lastRenderedPageBreak/>
        <w:t>Радиальное или осевое (Ø63)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Радиальное (Ø100, 150, 160)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Резьба присоединения**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16"/>
      </w:tblGrid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Ø100, 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M20×1,5</w:t>
            </w:r>
          </w:p>
        </w:tc>
      </w:tr>
      <w:tr w:rsidR="00E37A8D" w:rsidRPr="00E37A8D" w:rsidTr="00E37A8D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Ø63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37A8D" w:rsidRPr="00E37A8D" w:rsidRDefault="00E37A8D" w:rsidP="00E37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G¼ / M12×1,5</w:t>
            </w:r>
          </w:p>
        </w:tc>
      </w:tr>
    </w:tbl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** — под заказ другие резьбы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proofErr w:type="spellStart"/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Межповерочный</w:t>
      </w:r>
      <w:proofErr w:type="spellEnd"/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интервал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2 года</w:t>
      </w:r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Климатическое исполнение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Группа В3 по ГОСТ Р 52931;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климатическое исполнение УХЛ категории 3.1 по ГОСТ 15150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</w:r>
      <w:hyperlink r:id="rId6" w:tgtFrame="_blank" w:history="1">
        <w:r w:rsidRPr="00E37A8D">
          <w:rPr>
            <w:rFonts w:ascii="Helvetica" w:eastAsia="Times New Roman" w:hAnsi="Helvetica" w:cs="Helvetica"/>
            <w:color w:val="617BF3"/>
            <w:sz w:val="20"/>
            <w:szCs w:val="20"/>
            <w:u w:val="single"/>
            <w:lang w:eastAsia="ru-RU"/>
          </w:rPr>
          <w:t>Подробнее</w:t>
        </w:r>
      </w:hyperlink>
    </w:p>
    <w:p w:rsidR="00E37A8D" w:rsidRPr="00E37A8D" w:rsidRDefault="00E37A8D" w:rsidP="00E37A8D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E37A8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Техническая документация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ТУ 4212-001-4719015564-2008</w:t>
      </w:r>
      <w:r w:rsidRPr="00E37A8D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ГОСТ 2405–88</w:t>
      </w: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</w:p>
    <w:p w:rsidR="00E37A8D" w:rsidRPr="00E37A8D" w:rsidRDefault="00E37A8D" w:rsidP="00E37A8D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</w:p>
    <w:p w:rsidR="00BF651E" w:rsidRDefault="00BF651E">
      <w:bookmarkStart w:id="0" w:name="_GoBack"/>
      <w:bookmarkEnd w:id="0"/>
    </w:p>
    <w:sectPr w:rsidR="00B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A"/>
    <w:rsid w:val="00540E9A"/>
    <w:rsid w:val="00BF651E"/>
    <w:rsid w:val="00E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4C9F"/>
  <w15:chartTrackingRefBased/>
  <w15:docId w15:val="{7B55713E-5950-4289-B9A7-F16403E6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085">
              <w:marLeft w:val="-8663"/>
              <w:marRight w:val="0"/>
              <w:marTop w:val="7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307">
                      <w:marLeft w:val="825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832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00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9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108642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370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368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20175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19130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405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3095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0770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5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18928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96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0765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3435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577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5648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468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602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871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a.spb.ru/files/front/downloads/%D0%A3%D1%81%D1%82%D0%BE%D0%B9%D1%87%D0%B8%D0%B2%D0%BE%D1%81%D1%82%D1%8C-%D0%BF%D1%80%D0%B8%D0%B1%D0%BE%D1%80%D0%BE%D0%B2-%D0%BA-%D0%B2%D0%BE%D0%B7%D0%B4%D0%B5%D0%B9%D1%81%D1%82%D0%B2%D0%B8%D1%8F%D0%BC-%D1%82%D0%B5%D0%BC%D0%BF%D0%B5%D1%80%D0%B0%D1%82%D1%83%D1%80%D1%8B-%D0%B2%D0%BB%D0%B0%D0%B6%D0%BD%D0%BE%D1%81%D1%82%D0%B8-%D0%B8-%D0%B2%D0%B8%D0%B1%D1%80%D0%B0%D1%86%D0%B8%D0%B8.pdf" TargetMode="External"/><Relationship Id="rId5" Type="http://schemas.openxmlformats.org/officeDocument/2006/relationships/hyperlink" Target="https://rosma.spb.ru/manomet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2022-08-26T11:32:00Z</dcterms:created>
  <dcterms:modified xsi:type="dcterms:W3CDTF">2022-08-26T11:32:00Z</dcterms:modified>
</cp:coreProperties>
</file>